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1203" w14:textId="23047C40" w:rsidR="007E7EAE" w:rsidRDefault="005E3FB2" w:rsidP="007E7EAE">
      <w:pPr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sz w:val="26"/>
          <w:szCs w:val="26"/>
        </w:rPr>
        <w:drawing>
          <wp:inline distT="0" distB="0" distL="0" distR="0" wp14:anchorId="7E1F7A50" wp14:editId="12C4F8B7">
            <wp:extent cx="5391923" cy="1642875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23" cy="16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A0BDA" w14:textId="77777777" w:rsidR="005E3FB2" w:rsidRDefault="005E3FB2" w:rsidP="007E7EAE">
      <w:pPr>
        <w:rPr>
          <w:rFonts w:ascii="inherit" w:hAnsi="inherit"/>
          <w:color w:val="C00000"/>
          <w:sz w:val="44"/>
          <w:szCs w:val="44"/>
        </w:rPr>
      </w:pPr>
    </w:p>
    <w:p w14:paraId="2221FCF1" w14:textId="7869421B" w:rsidR="007E7EAE" w:rsidRPr="005E3FB2" w:rsidRDefault="007E7EAE" w:rsidP="007E7EAE">
      <w:pPr>
        <w:rPr>
          <w:rFonts w:ascii="inherit" w:hAnsi="inherit"/>
          <w:i/>
          <w:iCs/>
          <w:color w:val="C00000"/>
          <w:sz w:val="44"/>
          <w:szCs w:val="44"/>
        </w:rPr>
      </w:pPr>
      <w:r w:rsidRPr="005E3FB2">
        <w:rPr>
          <w:rFonts w:ascii="inherit" w:hAnsi="inherit"/>
          <w:i/>
          <w:iCs/>
          <w:color w:val="C00000"/>
          <w:sz w:val="44"/>
          <w:szCs w:val="44"/>
        </w:rPr>
        <w:t>THE MIRIAM FUND GRANT CYCLE</w:t>
      </w:r>
    </w:p>
    <w:p w14:paraId="0CF17D53" w14:textId="2FBACADF" w:rsidR="007E7EAE" w:rsidRPr="007E7EAE" w:rsidRDefault="007E7EAE" w:rsidP="007E7EAE">
      <w:pPr>
        <w:rPr>
          <w:rFonts w:ascii="inherit" w:hAnsi="inherit"/>
          <w:i/>
          <w:iCs/>
          <w:color w:val="C00000"/>
          <w:sz w:val="44"/>
          <w:szCs w:val="44"/>
        </w:rPr>
      </w:pPr>
      <w:r w:rsidRPr="007E7EAE">
        <w:rPr>
          <w:rFonts w:ascii="inherit" w:hAnsi="inherit"/>
          <w:i/>
          <w:iCs/>
          <w:color w:val="C00000"/>
          <w:sz w:val="44"/>
          <w:szCs w:val="44"/>
        </w:rPr>
        <w:t>FY23 Timeline (for 2023–24 Grant Term)</w:t>
      </w:r>
    </w:p>
    <w:p w14:paraId="1F8C4EBA" w14:textId="77777777" w:rsidR="007E7EAE" w:rsidRDefault="007E7EAE" w:rsidP="007E7EAE">
      <w:pPr>
        <w:rPr>
          <w:rFonts w:ascii="inherit" w:hAnsi="inherit"/>
          <w:sz w:val="26"/>
          <w:szCs w:val="26"/>
        </w:rPr>
      </w:pPr>
    </w:p>
    <w:p w14:paraId="27618F7A" w14:textId="60ACC448" w:rsidR="007E7EAE" w:rsidRPr="007E7EAE" w:rsidRDefault="007E7EAE" w:rsidP="007E7EAE">
      <w:pPr>
        <w:rPr>
          <w:rFonts w:ascii="inherit" w:hAnsi="inherit"/>
          <w:sz w:val="26"/>
          <w:szCs w:val="26"/>
        </w:rPr>
      </w:pPr>
      <w:r w:rsidRPr="007E7EAE">
        <w:rPr>
          <w:rFonts w:ascii="inherit" w:hAnsi="inherit"/>
          <w:sz w:val="26"/>
          <w:szCs w:val="26"/>
        </w:rPr>
        <w:t xml:space="preserve">Monday, August </w:t>
      </w:r>
      <w:r>
        <w:rPr>
          <w:rFonts w:ascii="inherit" w:hAnsi="inherit"/>
          <w:sz w:val="26"/>
          <w:szCs w:val="26"/>
        </w:rPr>
        <w:t>1</w:t>
      </w:r>
      <w:r w:rsidRPr="007E7EAE">
        <w:rPr>
          <w:rFonts w:ascii="inherit" w:hAnsi="inherit"/>
          <w:sz w:val="26"/>
          <w:szCs w:val="26"/>
        </w:rPr>
        <w:t>, 202</w:t>
      </w:r>
      <w:r>
        <w:rPr>
          <w:rFonts w:ascii="inherit" w:hAnsi="inherit"/>
          <w:sz w:val="26"/>
          <w:szCs w:val="26"/>
        </w:rPr>
        <w:t>2</w:t>
      </w:r>
      <w:r w:rsidRPr="007E7EAE">
        <w:rPr>
          <w:rFonts w:ascii="inherit" w:hAnsi="inherit"/>
          <w:sz w:val="26"/>
          <w:szCs w:val="26"/>
        </w:rPr>
        <w:t xml:space="preserve"> </w:t>
      </w:r>
      <w:r>
        <w:rPr>
          <w:rFonts w:ascii="inherit" w:hAnsi="inherit"/>
          <w:sz w:val="26"/>
          <w:szCs w:val="26"/>
        </w:rPr>
        <w:tab/>
      </w:r>
      <w:r>
        <w:rPr>
          <w:rFonts w:ascii="inherit" w:hAnsi="inherit"/>
          <w:sz w:val="26"/>
          <w:szCs w:val="26"/>
        </w:rPr>
        <w:tab/>
      </w:r>
      <w:r w:rsidRPr="007E7EAE">
        <w:rPr>
          <w:rFonts w:ascii="inherit" w:hAnsi="inherit"/>
          <w:sz w:val="26"/>
          <w:szCs w:val="26"/>
        </w:rPr>
        <w:t>LOI stage opens.</w:t>
      </w:r>
    </w:p>
    <w:p w14:paraId="64CA093E" w14:textId="01ACBE31" w:rsidR="007E7EAE" w:rsidRPr="007E7EAE" w:rsidRDefault="007E7EAE" w:rsidP="007E7EAE">
      <w:pPr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Wednesday</w:t>
      </w:r>
      <w:r w:rsidRPr="007E7EAE">
        <w:rPr>
          <w:rFonts w:ascii="inherit" w:hAnsi="inherit"/>
          <w:sz w:val="26"/>
          <w:szCs w:val="26"/>
        </w:rPr>
        <w:t>, August 3</w:t>
      </w:r>
      <w:r>
        <w:rPr>
          <w:rFonts w:ascii="inherit" w:hAnsi="inherit"/>
          <w:sz w:val="26"/>
          <w:szCs w:val="26"/>
        </w:rPr>
        <w:t>1</w:t>
      </w:r>
      <w:r w:rsidRPr="007E7EAE">
        <w:rPr>
          <w:rFonts w:ascii="inherit" w:hAnsi="inherit"/>
          <w:sz w:val="26"/>
          <w:szCs w:val="26"/>
        </w:rPr>
        <w:t>, 202</w:t>
      </w:r>
      <w:r>
        <w:rPr>
          <w:rFonts w:ascii="inherit" w:hAnsi="inherit"/>
          <w:sz w:val="26"/>
          <w:szCs w:val="26"/>
        </w:rPr>
        <w:t>2</w:t>
      </w:r>
      <w:r w:rsidRPr="007E7EAE">
        <w:rPr>
          <w:rFonts w:ascii="inherit" w:hAnsi="inherit"/>
          <w:sz w:val="26"/>
          <w:szCs w:val="26"/>
        </w:rPr>
        <w:t xml:space="preserve"> </w:t>
      </w:r>
      <w:r>
        <w:rPr>
          <w:rFonts w:ascii="inherit" w:hAnsi="inherit"/>
          <w:sz w:val="26"/>
          <w:szCs w:val="26"/>
        </w:rPr>
        <w:tab/>
      </w:r>
      <w:r w:rsidRPr="007E7EAE">
        <w:rPr>
          <w:rFonts w:ascii="inherit" w:hAnsi="inherit"/>
          <w:sz w:val="26"/>
          <w:szCs w:val="26"/>
        </w:rPr>
        <w:t>LOIs are due.</w:t>
      </w:r>
    </w:p>
    <w:p w14:paraId="1AD8FFAA" w14:textId="53221B5F" w:rsidR="007E7EAE" w:rsidRDefault="007E7EAE" w:rsidP="007E7EAE">
      <w:pPr>
        <w:ind w:left="3600" w:hanging="3600"/>
        <w:rPr>
          <w:rFonts w:ascii="inherit" w:hAnsi="inherit"/>
          <w:sz w:val="26"/>
          <w:szCs w:val="26"/>
        </w:rPr>
      </w:pPr>
      <w:r w:rsidRPr="007E7EAE">
        <w:rPr>
          <w:rFonts w:ascii="inherit" w:hAnsi="inherit"/>
          <w:sz w:val="26"/>
          <w:szCs w:val="26"/>
        </w:rPr>
        <w:t xml:space="preserve">Tuesday, November </w:t>
      </w:r>
      <w:r>
        <w:rPr>
          <w:rFonts w:ascii="inherit" w:hAnsi="inherit"/>
          <w:sz w:val="26"/>
          <w:szCs w:val="26"/>
        </w:rPr>
        <w:t>15</w:t>
      </w:r>
      <w:r w:rsidRPr="007E7EAE">
        <w:rPr>
          <w:rFonts w:ascii="inherit" w:hAnsi="inherit"/>
          <w:sz w:val="26"/>
          <w:szCs w:val="26"/>
        </w:rPr>
        <w:t>, 202</w:t>
      </w:r>
      <w:r>
        <w:rPr>
          <w:rFonts w:ascii="inherit" w:hAnsi="inherit"/>
          <w:sz w:val="26"/>
          <w:szCs w:val="26"/>
        </w:rPr>
        <w:t>2</w:t>
      </w:r>
      <w:r w:rsidRPr="007E7EAE">
        <w:rPr>
          <w:rFonts w:ascii="inherit" w:hAnsi="inherit"/>
          <w:sz w:val="26"/>
          <w:szCs w:val="26"/>
        </w:rPr>
        <w:t xml:space="preserve"> </w:t>
      </w:r>
      <w:r>
        <w:rPr>
          <w:rFonts w:ascii="inherit" w:hAnsi="inherit"/>
          <w:sz w:val="26"/>
          <w:szCs w:val="26"/>
        </w:rPr>
        <w:tab/>
      </w:r>
      <w:r w:rsidRPr="007E7EAE">
        <w:rPr>
          <w:rFonts w:ascii="inherit" w:hAnsi="inherit"/>
          <w:sz w:val="26"/>
          <w:szCs w:val="26"/>
        </w:rPr>
        <w:t>Organizations will be notified whether they will be</w:t>
      </w:r>
      <w:r>
        <w:rPr>
          <w:rFonts w:ascii="inherit" w:hAnsi="inherit"/>
          <w:sz w:val="26"/>
          <w:szCs w:val="26"/>
        </w:rPr>
        <w:t xml:space="preserve"> </w:t>
      </w:r>
      <w:r w:rsidRPr="007E7EAE">
        <w:rPr>
          <w:rFonts w:ascii="inherit" w:hAnsi="inherit"/>
          <w:sz w:val="26"/>
          <w:szCs w:val="26"/>
        </w:rPr>
        <w:t>asked to submit a full proposal.</w:t>
      </w:r>
    </w:p>
    <w:p w14:paraId="42F9AA73" w14:textId="1C4ACEC2" w:rsidR="007E7EAE" w:rsidRPr="007E7EAE" w:rsidRDefault="007E7EAE" w:rsidP="007E7EAE">
      <w:pPr>
        <w:ind w:left="3600" w:hanging="360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Wednesday</w:t>
      </w:r>
      <w:r w:rsidRPr="007E7EAE">
        <w:rPr>
          <w:rFonts w:ascii="inherit" w:hAnsi="inherit"/>
          <w:sz w:val="26"/>
          <w:szCs w:val="26"/>
        </w:rPr>
        <w:t>, January 1</w:t>
      </w:r>
      <w:r>
        <w:rPr>
          <w:rFonts w:ascii="inherit" w:hAnsi="inherit"/>
          <w:sz w:val="26"/>
          <w:szCs w:val="26"/>
        </w:rPr>
        <w:t>1</w:t>
      </w:r>
      <w:r w:rsidRPr="007E7EAE">
        <w:rPr>
          <w:rFonts w:ascii="inherit" w:hAnsi="inherit"/>
          <w:sz w:val="26"/>
          <w:szCs w:val="26"/>
        </w:rPr>
        <w:t>, 202</w:t>
      </w:r>
      <w:r>
        <w:rPr>
          <w:rFonts w:ascii="inherit" w:hAnsi="inherit"/>
          <w:sz w:val="26"/>
          <w:szCs w:val="26"/>
        </w:rPr>
        <w:t>3</w:t>
      </w:r>
      <w:r w:rsidRPr="007E7EAE">
        <w:rPr>
          <w:rFonts w:ascii="inherit" w:hAnsi="inherit"/>
          <w:sz w:val="26"/>
          <w:szCs w:val="26"/>
        </w:rPr>
        <w:t xml:space="preserve"> </w:t>
      </w:r>
      <w:r>
        <w:rPr>
          <w:rFonts w:ascii="inherit" w:hAnsi="inherit"/>
          <w:sz w:val="26"/>
          <w:szCs w:val="26"/>
        </w:rPr>
        <w:tab/>
      </w:r>
      <w:r w:rsidRPr="007E7EAE">
        <w:rPr>
          <w:rFonts w:ascii="inherit" w:hAnsi="inherit"/>
          <w:sz w:val="26"/>
          <w:szCs w:val="26"/>
        </w:rPr>
        <w:t>Applications are due.</w:t>
      </w:r>
    </w:p>
    <w:p w14:paraId="7F0CDD28" w14:textId="0F016475" w:rsidR="007E7EAE" w:rsidRPr="007E7EAE" w:rsidRDefault="00866D84" w:rsidP="007E7EAE">
      <w:pPr>
        <w:ind w:left="3600" w:hanging="360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Feb. 28-</w:t>
      </w:r>
      <w:r w:rsidR="007E7EAE" w:rsidRPr="007E7EAE">
        <w:rPr>
          <w:rFonts w:ascii="inherit" w:hAnsi="inherit"/>
          <w:sz w:val="26"/>
          <w:szCs w:val="26"/>
        </w:rPr>
        <w:t>March</w:t>
      </w:r>
      <w:r>
        <w:rPr>
          <w:rFonts w:ascii="inherit" w:hAnsi="inherit"/>
          <w:sz w:val="26"/>
          <w:szCs w:val="26"/>
        </w:rPr>
        <w:t xml:space="preserve"> 2,</w:t>
      </w:r>
      <w:r w:rsidR="007E7EAE" w:rsidRPr="007E7EAE">
        <w:rPr>
          <w:rFonts w:ascii="inherit" w:hAnsi="inherit"/>
          <w:sz w:val="26"/>
          <w:szCs w:val="26"/>
        </w:rPr>
        <w:t xml:space="preserve"> 202</w:t>
      </w:r>
      <w:r w:rsidR="007E7EAE">
        <w:rPr>
          <w:rFonts w:ascii="inherit" w:hAnsi="inherit"/>
          <w:sz w:val="26"/>
          <w:szCs w:val="26"/>
        </w:rPr>
        <w:t>3</w:t>
      </w:r>
      <w:r w:rsidR="007E7EAE" w:rsidRPr="007E7EAE">
        <w:rPr>
          <w:rFonts w:ascii="inherit" w:hAnsi="inherit"/>
          <w:sz w:val="26"/>
          <w:szCs w:val="26"/>
        </w:rPr>
        <w:t xml:space="preserve"> </w:t>
      </w:r>
      <w:r w:rsidR="007E7EAE">
        <w:rPr>
          <w:rFonts w:ascii="inherit" w:hAnsi="inherit"/>
          <w:sz w:val="26"/>
          <w:szCs w:val="26"/>
        </w:rPr>
        <w:tab/>
      </w:r>
      <w:r w:rsidR="007E7EAE" w:rsidRPr="007E7EAE">
        <w:rPr>
          <w:rFonts w:ascii="inherit" w:hAnsi="inherit"/>
          <w:sz w:val="26"/>
          <w:szCs w:val="26"/>
        </w:rPr>
        <w:t>Grant Subcommittees meet for initial discussion of proposals.</w:t>
      </w:r>
    </w:p>
    <w:p w14:paraId="2B8D5080" w14:textId="6FAE5BB7" w:rsidR="007E7EAE" w:rsidRPr="007E7EAE" w:rsidRDefault="007E7EAE" w:rsidP="007E7EAE">
      <w:pPr>
        <w:rPr>
          <w:rFonts w:ascii="inherit" w:hAnsi="inherit"/>
          <w:sz w:val="26"/>
          <w:szCs w:val="26"/>
        </w:rPr>
      </w:pPr>
      <w:r w:rsidRPr="007E7EAE">
        <w:rPr>
          <w:rFonts w:ascii="inherit" w:hAnsi="inherit"/>
          <w:sz w:val="26"/>
          <w:szCs w:val="26"/>
        </w:rPr>
        <w:t>March</w:t>
      </w:r>
      <w:r w:rsidR="00866D84">
        <w:rPr>
          <w:rFonts w:ascii="inherit" w:hAnsi="inherit"/>
          <w:sz w:val="26"/>
          <w:szCs w:val="26"/>
        </w:rPr>
        <w:t xml:space="preserve"> 6-22, </w:t>
      </w:r>
      <w:r w:rsidRPr="007E7EAE">
        <w:rPr>
          <w:rFonts w:ascii="inherit" w:hAnsi="inherit"/>
          <w:sz w:val="26"/>
          <w:szCs w:val="26"/>
        </w:rPr>
        <w:t>202</w:t>
      </w:r>
      <w:r>
        <w:rPr>
          <w:rFonts w:ascii="inherit" w:hAnsi="inherit"/>
          <w:sz w:val="26"/>
          <w:szCs w:val="26"/>
        </w:rPr>
        <w:t>3</w:t>
      </w:r>
      <w:r w:rsidRPr="007E7EAE">
        <w:rPr>
          <w:rFonts w:ascii="inherit" w:hAnsi="inherit"/>
          <w:sz w:val="26"/>
          <w:szCs w:val="26"/>
        </w:rPr>
        <w:t xml:space="preserve"> </w:t>
      </w:r>
      <w:r>
        <w:rPr>
          <w:rFonts w:ascii="inherit" w:hAnsi="inherit"/>
          <w:sz w:val="26"/>
          <w:szCs w:val="26"/>
        </w:rPr>
        <w:tab/>
      </w:r>
      <w:r>
        <w:rPr>
          <w:rFonts w:ascii="inherit" w:hAnsi="inherit"/>
          <w:sz w:val="26"/>
          <w:szCs w:val="26"/>
        </w:rPr>
        <w:tab/>
      </w:r>
      <w:r>
        <w:rPr>
          <w:rFonts w:ascii="inherit" w:hAnsi="inherit"/>
          <w:sz w:val="26"/>
          <w:szCs w:val="26"/>
        </w:rPr>
        <w:tab/>
      </w:r>
      <w:r w:rsidRPr="007E7EAE">
        <w:rPr>
          <w:rFonts w:ascii="inherit" w:hAnsi="inherit"/>
          <w:sz w:val="26"/>
          <w:szCs w:val="26"/>
        </w:rPr>
        <w:t>Site visits (virtual or in-person) are conducted.</w:t>
      </w:r>
    </w:p>
    <w:p w14:paraId="675619D6" w14:textId="727C6D1E" w:rsidR="007E7EAE" w:rsidRPr="007E7EAE" w:rsidRDefault="00866D84" w:rsidP="007E7EAE">
      <w:pPr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March 28-30, </w:t>
      </w:r>
      <w:r w:rsidR="007E7EAE" w:rsidRPr="007E7EAE">
        <w:rPr>
          <w:rFonts w:ascii="inherit" w:hAnsi="inherit"/>
          <w:sz w:val="26"/>
          <w:szCs w:val="26"/>
        </w:rPr>
        <w:t>202</w:t>
      </w:r>
      <w:r w:rsidR="007E7EAE">
        <w:rPr>
          <w:rFonts w:ascii="inherit" w:hAnsi="inherit"/>
          <w:sz w:val="26"/>
          <w:szCs w:val="26"/>
        </w:rPr>
        <w:t>3</w:t>
      </w:r>
      <w:r w:rsidR="007E7EAE" w:rsidRPr="007E7EAE">
        <w:rPr>
          <w:rFonts w:ascii="inherit" w:hAnsi="inherit"/>
          <w:sz w:val="26"/>
          <w:szCs w:val="26"/>
        </w:rPr>
        <w:t xml:space="preserve"> </w:t>
      </w:r>
      <w:r w:rsidR="007E7EAE">
        <w:rPr>
          <w:rFonts w:ascii="inherit" w:hAnsi="inherit"/>
          <w:sz w:val="26"/>
          <w:szCs w:val="26"/>
        </w:rPr>
        <w:tab/>
      </w:r>
      <w:r w:rsidR="007E7EAE">
        <w:rPr>
          <w:rFonts w:ascii="inherit" w:hAnsi="inherit"/>
          <w:sz w:val="26"/>
          <w:szCs w:val="26"/>
        </w:rPr>
        <w:tab/>
      </w:r>
      <w:r w:rsidR="007E7EAE" w:rsidRPr="007E7EAE">
        <w:rPr>
          <w:rFonts w:ascii="inherit" w:hAnsi="inherit"/>
          <w:sz w:val="26"/>
          <w:szCs w:val="26"/>
        </w:rPr>
        <w:t>Grant Subcommittees meet to make final decisions.</w:t>
      </w:r>
    </w:p>
    <w:p w14:paraId="14918D3A" w14:textId="02EDD37A" w:rsidR="00866D84" w:rsidRPr="007E7EAE" w:rsidRDefault="007E7EAE" w:rsidP="00F57296">
      <w:pPr>
        <w:rPr>
          <w:rFonts w:ascii="inherit" w:hAnsi="inherit"/>
          <w:sz w:val="26"/>
          <w:szCs w:val="26"/>
        </w:rPr>
      </w:pPr>
      <w:r w:rsidRPr="007E7EAE">
        <w:rPr>
          <w:rFonts w:ascii="inherit" w:hAnsi="inherit"/>
          <w:sz w:val="26"/>
          <w:szCs w:val="26"/>
        </w:rPr>
        <w:t>May 202</w:t>
      </w:r>
      <w:r>
        <w:rPr>
          <w:rFonts w:ascii="inherit" w:hAnsi="inherit"/>
          <w:sz w:val="26"/>
          <w:szCs w:val="26"/>
        </w:rPr>
        <w:t>3</w:t>
      </w:r>
      <w:r w:rsidRPr="007E7EAE">
        <w:rPr>
          <w:rFonts w:ascii="inherit" w:hAnsi="inherit"/>
          <w:sz w:val="26"/>
          <w:szCs w:val="26"/>
        </w:rPr>
        <w:t xml:space="preserve"> </w:t>
      </w:r>
      <w:r>
        <w:rPr>
          <w:rFonts w:ascii="inherit" w:hAnsi="inherit"/>
          <w:sz w:val="26"/>
          <w:szCs w:val="26"/>
        </w:rPr>
        <w:tab/>
      </w:r>
      <w:r>
        <w:rPr>
          <w:rFonts w:ascii="inherit" w:hAnsi="inherit"/>
          <w:sz w:val="26"/>
          <w:szCs w:val="26"/>
        </w:rPr>
        <w:tab/>
      </w:r>
      <w:r>
        <w:rPr>
          <w:rFonts w:ascii="inherit" w:hAnsi="inherit"/>
          <w:sz w:val="26"/>
          <w:szCs w:val="26"/>
        </w:rPr>
        <w:tab/>
      </w:r>
      <w:r>
        <w:rPr>
          <w:rFonts w:ascii="inherit" w:hAnsi="inherit"/>
          <w:sz w:val="26"/>
          <w:szCs w:val="26"/>
        </w:rPr>
        <w:tab/>
      </w:r>
      <w:r w:rsidRPr="007E7EAE">
        <w:rPr>
          <w:rFonts w:ascii="inherit" w:hAnsi="inherit"/>
          <w:sz w:val="26"/>
          <w:szCs w:val="26"/>
        </w:rPr>
        <w:t>Grant decisions are announced.</w:t>
      </w:r>
    </w:p>
    <w:p w14:paraId="69835DB2" w14:textId="7DFBF7CF" w:rsidR="00866D84" w:rsidRDefault="00866D84" w:rsidP="00866D84">
      <w:pPr>
        <w:rPr>
          <w:rFonts w:ascii="inherit" w:hAnsi="inherit"/>
          <w:sz w:val="26"/>
          <w:szCs w:val="26"/>
        </w:rPr>
      </w:pPr>
      <w:r w:rsidRPr="007E7EAE">
        <w:rPr>
          <w:rFonts w:ascii="inherit" w:hAnsi="inherit"/>
          <w:sz w:val="26"/>
          <w:szCs w:val="26"/>
        </w:rPr>
        <w:t>August 202</w:t>
      </w:r>
      <w:r w:rsidR="00CA74AE">
        <w:rPr>
          <w:rFonts w:ascii="inherit" w:hAnsi="inherit"/>
          <w:sz w:val="26"/>
          <w:szCs w:val="26"/>
        </w:rPr>
        <w:t>3</w:t>
      </w:r>
      <w:r w:rsidRPr="007E7EAE">
        <w:rPr>
          <w:rFonts w:ascii="inherit" w:hAnsi="inherit"/>
          <w:sz w:val="26"/>
          <w:szCs w:val="26"/>
        </w:rPr>
        <w:t xml:space="preserve"> </w:t>
      </w:r>
      <w:r>
        <w:rPr>
          <w:rFonts w:ascii="inherit" w:hAnsi="inherit"/>
          <w:sz w:val="26"/>
          <w:szCs w:val="26"/>
        </w:rPr>
        <w:tab/>
      </w:r>
      <w:r>
        <w:rPr>
          <w:rFonts w:ascii="inherit" w:hAnsi="inherit"/>
          <w:sz w:val="26"/>
          <w:szCs w:val="26"/>
        </w:rPr>
        <w:tab/>
      </w:r>
      <w:r>
        <w:rPr>
          <w:rFonts w:ascii="inherit" w:hAnsi="inherit"/>
          <w:sz w:val="26"/>
          <w:szCs w:val="26"/>
        </w:rPr>
        <w:tab/>
      </w:r>
      <w:r w:rsidRPr="007E7EAE">
        <w:rPr>
          <w:rFonts w:ascii="inherit" w:hAnsi="inherit"/>
          <w:sz w:val="26"/>
          <w:szCs w:val="26"/>
        </w:rPr>
        <w:t>Grantees receive first half of grant funds.</w:t>
      </w:r>
    </w:p>
    <w:p w14:paraId="4B5161C0" w14:textId="7D8C57D4" w:rsidR="00CA74AE" w:rsidRDefault="00CA74AE" w:rsidP="00CA74AE">
      <w:pPr>
        <w:ind w:left="3600" w:hanging="3600"/>
        <w:rPr>
          <w:rFonts w:ascii="inherit" w:hAnsi="inherit"/>
          <w:sz w:val="26"/>
          <w:szCs w:val="26"/>
        </w:rPr>
      </w:pPr>
      <w:r w:rsidRPr="007E7EAE">
        <w:rPr>
          <w:rFonts w:ascii="inherit" w:hAnsi="inherit"/>
          <w:sz w:val="26"/>
          <w:szCs w:val="26"/>
        </w:rPr>
        <w:t>December 202</w:t>
      </w:r>
      <w:r>
        <w:rPr>
          <w:rFonts w:ascii="inherit" w:hAnsi="inherit"/>
          <w:sz w:val="26"/>
          <w:szCs w:val="26"/>
        </w:rPr>
        <w:t>3</w:t>
      </w:r>
      <w:r w:rsidRPr="007E7EAE">
        <w:rPr>
          <w:rFonts w:ascii="inherit" w:hAnsi="inherit"/>
          <w:sz w:val="26"/>
          <w:szCs w:val="26"/>
        </w:rPr>
        <w:t xml:space="preserve"> </w:t>
      </w:r>
      <w:r>
        <w:rPr>
          <w:rFonts w:ascii="inherit" w:hAnsi="inherit"/>
          <w:sz w:val="26"/>
          <w:szCs w:val="26"/>
        </w:rPr>
        <w:tab/>
      </w:r>
      <w:r w:rsidRPr="007E7EAE">
        <w:rPr>
          <w:rFonts w:ascii="inherit" w:hAnsi="inherit"/>
          <w:sz w:val="26"/>
          <w:szCs w:val="26"/>
        </w:rPr>
        <w:t>Grantees’ mid-year evaluations are due.</w:t>
      </w:r>
    </w:p>
    <w:p w14:paraId="3A4217A3" w14:textId="78D6A4D1" w:rsidR="00866D84" w:rsidRDefault="00CA74AE" w:rsidP="007E7EAE">
      <w:pPr>
        <w:rPr>
          <w:rFonts w:ascii="inherit" w:hAnsi="inherit"/>
          <w:sz w:val="26"/>
          <w:szCs w:val="26"/>
        </w:rPr>
      </w:pPr>
      <w:r w:rsidRPr="007E7EAE">
        <w:rPr>
          <w:rFonts w:ascii="inherit" w:hAnsi="inherit"/>
          <w:sz w:val="26"/>
          <w:szCs w:val="26"/>
        </w:rPr>
        <w:t>February 202</w:t>
      </w:r>
      <w:r>
        <w:rPr>
          <w:rFonts w:ascii="inherit" w:hAnsi="inherit"/>
          <w:sz w:val="26"/>
          <w:szCs w:val="26"/>
        </w:rPr>
        <w:t>4</w:t>
      </w:r>
      <w:r>
        <w:rPr>
          <w:rFonts w:ascii="inherit" w:hAnsi="inherit"/>
          <w:sz w:val="26"/>
          <w:szCs w:val="26"/>
        </w:rPr>
        <w:tab/>
      </w:r>
      <w:r>
        <w:rPr>
          <w:rFonts w:ascii="inherit" w:hAnsi="inherit"/>
          <w:sz w:val="26"/>
          <w:szCs w:val="26"/>
        </w:rPr>
        <w:tab/>
      </w:r>
      <w:r>
        <w:rPr>
          <w:rFonts w:ascii="inherit" w:hAnsi="inherit"/>
          <w:sz w:val="26"/>
          <w:szCs w:val="26"/>
        </w:rPr>
        <w:tab/>
      </w:r>
      <w:r w:rsidRPr="007E7EAE">
        <w:rPr>
          <w:rFonts w:ascii="inherit" w:hAnsi="inherit"/>
          <w:sz w:val="26"/>
          <w:szCs w:val="26"/>
        </w:rPr>
        <w:t>Grantees receive second half of grant funds.</w:t>
      </w:r>
    </w:p>
    <w:p w14:paraId="5D7DDA4A" w14:textId="09A24605" w:rsidR="00F57296" w:rsidRPr="007E7EAE" w:rsidRDefault="00F57296" w:rsidP="00F57296">
      <w:pPr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Friday</w:t>
      </w:r>
      <w:r>
        <w:rPr>
          <w:rFonts w:ascii="inherit" w:hAnsi="inherit"/>
          <w:sz w:val="26"/>
          <w:szCs w:val="26"/>
        </w:rPr>
        <w:t xml:space="preserve">, </w:t>
      </w:r>
      <w:r w:rsidRPr="007E7EAE">
        <w:rPr>
          <w:rFonts w:ascii="inherit" w:hAnsi="inherit"/>
          <w:sz w:val="26"/>
          <w:szCs w:val="26"/>
        </w:rPr>
        <w:t xml:space="preserve">June </w:t>
      </w:r>
      <w:r>
        <w:rPr>
          <w:rFonts w:ascii="inherit" w:hAnsi="inherit"/>
          <w:sz w:val="26"/>
          <w:szCs w:val="26"/>
        </w:rPr>
        <w:t>28</w:t>
      </w:r>
      <w:r>
        <w:rPr>
          <w:rFonts w:ascii="inherit" w:hAnsi="inherit"/>
          <w:sz w:val="26"/>
          <w:szCs w:val="26"/>
        </w:rPr>
        <w:t xml:space="preserve">, </w:t>
      </w:r>
      <w:r w:rsidRPr="007E7EAE">
        <w:rPr>
          <w:rFonts w:ascii="inherit" w:hAnsi="inherit"/>
          <w:sz w:val="26"/>
          <w:szCs w:val="26"/>
        </w:rPr>
        <w:t>202</w:t>
      </w:r>
      <w:r>
        <w:rPr>
          <w:rFonts w:ascii="inherit" w:hAnsi="inherit"/>
          <w:sz w:val="26"/>
          <w:szCs w:val="26"/>
        </w:rPr>
        <w:t>4</w:t>
      </w:r>
      <w:r w:rsidRPr="007E7EAE">
        <w:rPr>
          <w:rFonts w:ascii="inherit" w:hAnsi="inherit"/>
          <w:sz w:val="26"/>
          <w:szCs w:val="26"/>
        </w:rPr>
        <w:t xml:space="preserve"> </w:t>
      </w:r>
      <w:r>
        <w:rPr>
          <w:rFonts w:ascii="inherit" w:hAnsi="inherit"/>
          <w:sz w:val="26"/>
          <w:szCs w:val="26"/>
        </w:rPr>
        <w:tab/>
      </w:r>
      <w:r>
        <w:rPr>
          <w:rFonts w:ascii="inherit" w:hAnsi="inherit"/>
          <w:sz w:val="26"/>
          <w:szCs w:val="26"/>
        </w:rPr>
        <w:tab/>
      </w:r>
      <w:r w:rsidRPr="007E7EAE">
        <w:rPr>
          <w:rFonts w:ascii="inherit" w:hAnsi="inherit"/>
          <w:sz w:val="26"/>
          <w:szCs w:val="26"/>
        </w:rPr>
        <w:t>Grantees’ end-of-year evaluations are due</w:t>
      </w:r>
    </w:p>
    <w:sectPr w:rsidR="00F57296" w:rsidRPr="007E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AE"/>
    <w:rsid w:val="005E3FB2"/>
    <w:rsid w:val="006C4E77"/>
    <w:rsid w:val="007E7EAE"/>
    <w:rsid w:val="00866D84"/>
    <w:rsid w:val="00993168"/>
    <w:rsid w:val="00C04AB4"/>
    <w:rsid w:val="00CA39F4"/>
    <w:rsid w:val="00CA74AE"/>
    <w:rsid w:val="00F5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AC55"/>
  <w15:chartTrackingRefBased/>
  <w15:docId w15:val="{C4294691-6472-4169-B175-F6757F0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Combined Jewish Philanthropies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Pavithra Ravichandran</dc:creator>
  <cp:keywords/>
  <dc:description/>
  <cp:lastModifiedBy>Pavithra Ravichandran</cp:lastModifiedBy>
  <cp:revision>2</cp:revision>
  <dcterms:created xsi:type="dcterms:W3CDTF">2022-07-12T18:12:00Z</dcterms:created>
  <dcterms:modified xsi:type="dcterms:W3CDTF">2022-07-12T18:12:00Z</dcterms:modified>
</cp:coreProperties>
</file>